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B67BAD" w14:textId="77777777" w:rsidR="00564DED" w:rsidRDefault="00564DED" w:rsidP="00564DED">
      <w:pPr>
        <w:spacing w:line="340" w:lineRule="exact"/>
        <w:ind w:left="1099" w:hangingChars="400" w:hanging="1099"/>
        <w:jc w:val="center"/>
        <w:rPr>
          <w:b/>
          <w:sz w:val="28"/>
          <w:szCs w:val="28"/>
        </w:rPr>
      </w:pPr>
      <w:r w:rsidRPr="006D1D46">
        <w:rPr>
          <w:rFonts w:hint="eastAsia"/>
          <w:b/>
          <w:sz w:val="28"/>
          <w:szCs w:val="28"/>
        </w:rPr>
        <w:t>付　則　１</w:t>
      </w:r>
    </w:p>
    <w:p w14:paraId="6CB36B58" w14:textId="77777777" w:rsidR="00564DED" w:rsidRDefault="00564DED" w:rsidP="00564DED">
      <w:pPr>
        <w:spacing w:line="340" w:lineRule="exact"/>
        <w:ind w:left="1099" w:hangingChars="400" w:hanging="1099"/>
        <w:jc w:val="center"/>
        <w:rPr>
          <w:b/>
          <w:sz w:val="28"/>
          <w:szCs w:val="28"/>
        </w:rPr>
      </w:pPr>
    </w:p>
    <w:p w14:paraId="3A2A0475" w14:textId="77777777" w:rsidR="00564DED" w:rsidRPr="006D1D46" w:rsidRDefault="00564DED" w:rsidP="00564DED">
      <w:pPr>
        <w:spacing w:line="340" w:lineRule="exact"/>
        <w:ind w:left="1099" w:hangingChars="400" w:hanging="1099"/>
        <w:jc w:val="center"/>
        <w:rPr>
          <w:b/>
          <w:sz w:val="28"/>
          <w:szCs w:val="28"/>
        </w:rPr>
      </w:pPr>
      <w:r>
        <w:rPr>
          <w:rFonts w:hint="eastAsia"/>
          <w:b/>
          <w:sz w:val="28"/>
          <w:szCs w:val="28"/>
        </w:rPr>
        <w:t>リジョン地区役員推薦委員会（リジョン・コーカス）規定</w:t>
      </w:r>
    </w:p>
    <w:p w14:paraId="78F9CF26" w14:textId="77777777" w:rsidR="00564DED" w:rsidRDefault="00564DED" w:rsidP="00564DED">
      <w:pPr>
        <w:spacing w:line="340" w:lineRule="exact"/>
        <w:ind w:left="960" w:hangingChars="400" w:hanging="960"/>
        <w:rPr>
          <w:sz w:val="24"/>
          <w:szCs w:val="24"/>
        </w:rPr>
      </w:pPr>
    </w:p>
    <w:p w14:paraId="228CCC0F" w14:textId="77777777" w:rsidR="00564DED" w:rsidRDefault="00564DED" w:rsidP="00564DED">
      <w:pPr>
        <w:spacing w:line="340" w:lineRule="exact"/>
        <w:ind w:left="960" w:hangingChars="400" w:hanging="960"/>
        <w:rPr>
          <w:sz w:val="24"/>
          <w:szCs w:val="24"/>
        </w:rPr>
      </w:pPr>
      <w:r>
        <w:rPr>
          <w:rFonts w:hint="eastAsia"/>
          <w:sz w:val="24"/>
          <w:szCs w:val="24"/>
        </w:rPr>
        <w:t>第１条　（目　的）</w:t>
      </w:r>
    </w:p>
    <w:p w14:paraId="0E7D1A9E" w14:textId="77777777" w:rsidR="00564DED" w:rsidRDefault="00564DED" w:rsidP="00564DED">
      <w:pPr>
        <w:spacing w:line="340" w:lineRule="exact"/>
        <w:ind w:left="240" w:hangingChars="100" w:hanging="240"/>
        <w:rPr>
          <w:sz w:val="24"/>
          <w:szCs w:val="24"/>
        </w:rPr>
      </w:pPr>
      <w:r>
        <w:rPr>
          <w:rFonts w:hint="eastAsia"/>
          <w:sz w:val="24"/>
          <w:szCs w:val="24"/>
        </w:rPr>
        <w:t xml:space="preserve">　　ライオンズクラブ国際協会３３１－Ｃ地区の発展と地区役員任命の公平を期するために、リジョン・コーカスを設置する。</w:t>
      </w:r>
    </w:p>
    <w:p w14:paraId="7072D798" w14:textId="77777777" w:rsidR="00564DED" w:rsidRDefault="00564DED" w:rsidP="00564DED">
      <w:pPr>
        <w:spacing w:line="340" w:lineRule="exact"/>
        <w:ind w:left="240" w:hangingChars="100" w:hanging="240"/>
        <w:rPr>
          <w:sz w:val="24"/>
          <w:szCs w:val="24"/>
        </w:rPr>
      </w:pPr>
    </w:p>
    <w:p w14:paraId="00C5C4E7" w14:textId="77777777" w:rsidR="00564DED" w:rsidRDefault="00564DED" w:rsidP="00564DED">
      <w:pPr>
        <w:spacing w:line="340" w:lineRule="exact"/>
        <w:ind w:left="240" w:hangingChars="100" w:hanging="240"/>
        <w:rPr>
          <w:sz w:val="24"/>
          <w:szCs w:val="24"/>
        </w:rPr>
      </w:pPr>
      <w:r>
        <w:rPr>
          <w:rFonts w:hint="eastAsia"/>
          <w:sz w:val="24"/>
          <w:szCs w:val="24"/>
        </w:rPr>
        <w:t>第２条　（地区役員の推薦）</w:t>
      </w:r>
    </w:p>
    <w:p w14:paraId="3E1F8DF0" w14:textId="77777777" w:rsidR="00564DED" w:rsidRDefault="00564DED" w:rsidP="00564DED">
      <w:pPr>
        <w:spacing w:line="340" w:lineRule="exact"/>
        <w:ind w:left="1200" w:hangingChars="500" w:hanging="1200"/>
        <w:rPr>
          <w:sz w:val="24"/>
          <w:szCs w:val="24"/>
        </w:rPr>
      </w:pPr>
      <w:r>
        <w:rPr>
          <w:rFonts w:hint="eastAsia"/>
          <w:sz w:val="24"/>
          <w:szCs w:val="24"/>
        </w:rPr>
        <w:t xml:space="preserve">　１項　　第１副地区ガバナーは、地区ガバナーに、次期リジョン内の地区役員の推薦を依頼する。</w:t>
      </w:r>
    </w:p>
    <w:p w14:paraId="5B94F69F" w14:textId="77777777" w:rsidR="00564DED" w:rsidRDefault="00564DED" w:rsidP="00564DED">
      <w:pPr>
        <w:spacing w:line="340" w:lineRule="exact"/>
        <w:ind w:left="1200" w:hangingChars="500" w:hanging="1200"/>
        <w:rPr>
          <w:sz w:val="24"/>
          <w:szCs w:val="24"/>
        </w:rPr>
      </w:pPr>
      <w:r>
        <w:rPr>
          <w:rFonts w:hint="eastAsia"/>
          <w:sz w:val="24"/>
          <w:szCs w:val="24"/>
        </w:rPr>
        <w:t xml:space="preserve">　２項　　地区ガバナーは、主宰者を決定し、リジョン・コーカスの開催を依頼する。</w:t>
      </w:r>
    </w:p>
    <w:p w14:paraId="7CC60D2C" w14:textId="77777777" w:rsidR="00564DED" w:rsidRPr="00BF64D7" w:rsidRDefault="00564DED" w:rsidP="00564DED">
      <w:pPr>
        <w:spacing w:line="340" w:lineRule="exact"/>
        <w:ind w:left="1200" w:hangingChars="500" w:hanging="1200"/>
        <w:rPr>
          <w:sz w:val="24"/>
          <w:szCs w:val="24"/>
        </w:rPr>
      </w:pPr>
      <w:r>
        <w:rPr>
          <w:rFonts w:hint="eastAsia"/>
          <w:sz w:val="24"/>
          <w:szCs w:val="24"/>
        </w:rPr>
        <w:t xml:space="preserve">　３項　　主宰者は、リジョン・コーカスを開催して、次期リジョン内の地区役員を推薦する。</w:t>
      </w:r>
    </w:p>
    <w:p w14:paraId="54F441E6" w14:textId="77777777" w:rsidR="00564DED" w:rsidRDefault="00564DED" w:rsidP="00564DED">
      <w:pPr>
        <w:spacing w:line="340" w:lineRule="exact"/>
        <w:ind w:left="240" w:hangingChars="100" w:hanging="240"/>
        <w:rPr>
          <w:sz w:val="24"/>
          <w:szCs w:val="24"/>
        </w:rPr>
      </w:pPr>
    </w:p>
    <w:p w14:paraId="39910A91" w14:textId="77777777" w:rsidR="00564DED" w:rsidRDefault="00564DED" w:rsidP="00564DED">
      <w:pPr>
        <w:spacing w:line="340" w:lineRule="exact"/>
        <w:ind w:left="240" w:hangingChars="100" w:hanging="240"/>
        <w:rPr>
          <w:sz w:val="24"/>
          <w:szCs w:val="24"/>
        </w:rPr>
      </w:pPr>
      <w:r>
        <w:rPr>
          <w:rFonts w:hint="eastAsia"/>
          <w:sz w:val="24"/>
          <w:szCs w:val="24"/>
        </w:rPr>
        <w:t>第３条　（地区役員の範囲）</w:t>
      </w:r>
    </w:p>
    <w:p w14:paraId="0C4F39BD" w14:textId="77777777" w:rsidR="00564DED" w:rsidRDefault="00564DED" w:rsidP="00564DED">
      <w:pPr>
        <w:spacing w:line="340" w:lineRule="exact"/>
        <w:ind w:left="240" w:hangingChars="100" w:hanging="240"/>
        <w:rPr>
          <w:sz w:val="24"/>
          <w:szCs w:val="24"/>
        </w:rPr>
      </w:pPr>
      <w:r>
        <w:rPr>
          <w:rFonts w:hint="eastAsia"/>
          <w:sz w:val="24"/>
          <w:szCs w:val="24"/>
        </w:rPr>
        <w:t xml:space="preserve">　　次期リジョン内地区役員は、リジョンチェアパーソン、ゾーンチェアパーソンとする。</w:t>
      </w:r>
    </w:p>
    <w:p w14:paraId="5666D210" w14:textId="77777777" w:rsidR="00564DED" w:rsidRDefault="00564DED" w:rsidP="00564DED">
      <w:pPr>
        <w:spacing w:line="340" w:lineRule="exact"/>
        <w:ind w:left="240" w:hangingChars="100" w:hanging="240"/>
        <w:rPr>
          <w:sz w:val="24"/>
          <w:szCs w:val="24"/>
        </w:rPr>
      </w:pPr>
    </w:p>
    <w:p w14:paraId="419597D0" w14:textId="77777777" w:rsidR="00564DED" w:rsidRDefault="00564DED" w:rsidP="00564DED">
      <w:pPr>
        <w:spacing w:line="340" w:lineRule="exact"/>
        <w:ind w:left="240" w:hangingChars="100" w:hanging="240"/>
        <w:rPr>
          <w:sz w:val="24"/>
          <w:szCs w:val="24"/>
        </w:rPr>
      </w:pPr>
      <w:r>
        <w:rPr>
          <w:rFonts w:hint="eastAsia"/>
          <w:sz w:val="24"/>
          <w:szCs w:val="24"/>
        </w:rPr>
        <w:t>第４条　（主宰・召集）</w:t>
      </w:r>
    </w:p>
    <w:p w14:paraId="22EDE4E6" w14:textId="77777777" w:rsidR="00564DED" w:rsidRDefault="00564DED" w:rsidP="00564DED">
      <w:pPr>
        <w:spacing w:line="340" w:lineRule="exact"/>
        <w:ind w:left="240" w:hangingChars="100" w:hanging="240"/>
        <w:rPr>
          <w:sz w:val="24"/>
          <w:szCs w:val="24"/>
        </w:rPr>
      </w:pPr>
      <w:r>
        <w:rPr>
          <w:rFonts w:hint="eastAsia"/>
          <w:sz w:val="24"/>
          <w:szCs w:val="24"/>
        </w:rPr>
        <w:t xml:space="preserve">　　リジョン・コーカスは現リジョンチェアパーソンが主宰し召集する。不在の場合はリジョン内の新しい年度順の地区ガバナー経験者、次に新しい年度順のリジョンチェアパーソン経験者が主宰者となる。</w:t>
      </w:r>
    </w:p>
    <w:p w14:paraId="1B731955" w14:textId="77777777" w:rsidR="00564DED" w:rsidRDefault="00564DED" w:rsidP="00564DED">
      <w:pPr>
        <w:spacing w:line="340" w:lineRule="exact"/>
        <w:ind w:left="240" w:hangingChars="100" w:hanging="240"/>
        <w:rPr>
          <w:sz w:val="24"/>
          <w:szCs w:val="24"/>
        </w:rPr>
      </w:pPr>
    </w:p>
    <w:p w14:paraId="299F9A30" w14:textId="77777777" w:rsidR="00564DED" w:rsidRDefault="00564DED" w:rsidP="00564DED">
      <w:pPr>
        <w:spacing w:line="340" w:lineRule="exact"/>
        <w:ind w:left="240" w:hangingChars="100" w:hanging="240"/>
        <w:rPr>
          <w:sz w:val="24"/>
          <w:szCs w:val="24"/>
        </w:rPr>
      </w:pPr>
      <w:r>
        <w:rPr>
          <w:rFonts w:hint="eastAsia"/>
          <w:sz w:val="24"/>
          <w:szCs w:val="24"/>
        </w:rPr>
        <w:t>第５条　（出席者）</w:t>
      </w:r>
    </w:p>
    <w:p w14:paraId="6AEAE1C7" w14:textId="77777777" w:rsidR="00564DED" w:rsidRDefault="00564DED" w:rsidP="00564DED">
      <w:pPr>
        <w:spacing w:line="340" w:lineRule="exact"/>
        <w:ind w:left="240" w:hangingChars="100" w:hanging="240"/>
        <w:rPr>
          <w:sz w:val="24"/>
          <w:szCs w:val="24"/>
        </w:rPr>
      </w:pPr>
      <w:r>
        <w:rPr>
          <w:rFonts w:hint="eastAsia"/>
          <w:sz w:val="24"/>
          <w:szCs w:val="24"/>
        </w:rPr>
        <w:t xml:space="preserve">　　リジョンの元地区ガバナーは出席する。現ゾーンチェアパーソンは記録者として出席する。各クラブからはキャビネット幹事、会計、リジョンチェアパーソン経験者のうち１名とする。但し、クラブ内に該当者がいない場合、又は出席出来ない場合は主宰者がそれ以外のものを出席させることができる。</w:t>
      </w:r>
    </w:p>
    <w:p w14:paraId="4FE46DED" w14:textId="77777777" w:rsidR="00564DED" w:rsidRDefault="00564DED" w:rsidP="00564DED">
      <w:pPr>
        <w:spacing w:line="340" w:lineRule="exact"/>
        <w:ind w:left="240" w:hangingChars="100" w:hanging="240"/>
        <w:rPr>
          <w:sz w:val="24"/>
          <w:szCs w:val="24"/>
        </w:rPr>
      </w:pPr>
    </w:p>
    <w:p w14:paraId="095A06D3" w14:textId="77777777" w:rsidR="00564DED" w:rsidRDefault="00564DED" w:rsidP="00564DED">
      <w:pPr>
        <w:spacing w:line="340" w:lineRule="exact"/>
        <w:ind w:left="240" w:hangingChars="100" w:hanging="240"/>
        <w:rPr>
          <w:sz w:val="24"/>
          <w:szCs w:val="24"/>
        </w:rPr>
      </w:pPr>
      <w:r>
        <w:rPr>
          <w:rFonts w:hint="eastAsia"/>
          <w:sz w:val="24"/>
          <w:szCs w:val="24"/>
        </w:rPr>
        <w:t>第６条　（職権委員）</w:t>
      </w:r>
    </w:p>
    <w:p w14:paraId="5DC48B71" w14:textId="77777777" w:rsidR="00564DED" w:rsidRDefault="00564DED" w:rsidP="00564DED">
      <w:pPr>
        <w:spacing w:line="340" w:lineRule="exact"/>
        <w:ind w:left="240" w:hangingChars="100" w:hanging="240"/>
        <w:rPr>
          <w:sz w:val="24"/>
          <w:szCs w:val="24"/>
        </w:rPr>
      </w:pPr>
      <w:r>
        <w:rPr>
          <w:rFonts w:hint="eastAsia"/>
          <w:sz w:val="24"/>
          <w:szCs w:val="24"/>
        </w:rPr>
        <w:t xml:space="preserve">　　リジョン・コーカスは、第１副地区ガバナーの意向を十分考慮する。地区ガバナー及び第１副地区ガバナーは、職権委員として出席することができる。</w:t>
      </w:r>
    </w:p>
    <w:p w14:paraId="58265021" w14:textId="77777777" w:rsidR="00564DED" w:rsidRDefault="00564DED" w:rsidP="00564DED">
      <w:pPr>
        <w:spacing w:line="340" w:lineRule="exact"/>
        <w:ind w:left="240" w:hangingChars="100" w:hanging="240"/>
        <w:rPr>
          <w:sz w:val="24"/>
          <w:szCs w:val="24"/>
        </w:rPr>
      </w:pPr>
    </w:p>
    <w:p w14:paraId="50DCF946" w14:textId="77777777" w:rsidR="00564DED" w:rsidRDefault="00564DED" w:rsidP="00564DED">
      <w:pPr>
        <w:spacing w:line="340" w:lineRule="exact"/>
        <w:ind w:left="240" w:hangingChars="100" w:hanging="240"/>
        <w:rPr>
          <w:sz w:val="24"/>
          <w:szCs w:val="24"/>
        </w:rPr>
      </w:pPr>
      <w:r>
        <w:rPr>
          <w:rFonts w:hint="eastAsia"/>
          <w:sz w:val="24"/>
          <w:szCs w:val="24"/>
        </w:rPr>
        <w:t>第７条　（リジョンチェアパーソンの推薦）</w:t>
      </w:r>
    </w:p>
    <w:p w14:paraId="4853D2DD" w14:textId="77777777" w:rsidR="00564DED" w:rsidRDefault="00564DED" w:rsidP="00564DED">
      <w:pPr>
        <w:spacing w:line="340" w:lineRule="exact"/>
        <w:ind w:left="240" w:hangingChars="100" w:hanging="240"/>
        <w:rPr>
          <w:sz w:val="24"/>
          <w:szCs w:val="24"/>
        </w:rPr>
      </w:pPr>
      <w:r>
        <w:rPr>
          <w:rFonts w:hint="eastAsia"/>
          <w:sz w:val="24"/>
          <w:szCs w:val="24"/>
        </w:rPr>
        <w:t xml:space="preserve">　　リジョンチェアパーソンは、クラブ会長を務めクラブ理事会メンバーを２年以上経験した者から推薦する。職域を考慮して地区役員経験者を優先する。</w:t>
      </w:r>
    </w:p>
    <w:p w14:paraId="52CD395B" w14:textId="77777777" w:rsidR="00564DED" w:rsidRDefault="00564DED" w:rsidP="00564DED">
      <w:pPr>
        <w:spacing w:line="340" w:lineRule="exact"/>
        <w:ind w:left="240" w:hangingChars="100" w:hanging="240"/>
        <w:rPr>
          <w:sz w:val="24"/>
          <w:szCs w:val="24"/>
        </w:rPr>
      </w:pPr>
    </w:p>
    <w:p w14:paraId="261E466E" w14:textId="77777777" w:rsidR="00564DED" w:rsidRDefault="00564DED" w:rsidP="00564DED">
      <w:pPr>
        <w:spacing w:line="340" w:lineRule="exact"/>
        <w:ind w:left="240" w:hangingChars="100" w:hanging="240"/>
        <w:rPr>
          <w:sz w:val="24"/>
          <w:szCs w:val="24"/>
        </w:rPr>
      </w:pPr>
      <w:r>
        <w:rPr>
          <w:rFonts w:hint="eastAsia"/>
          <w:sz w:val="24"/>
          <w:szCs w:val="24"/>
        </w:rPr>
        <w:t>第８条　（ゾーンチェアパーソンの推薦）</w:t>
      </w:r>
    </w:p>
    <w:p w14:paraId="7280B2CA" w14:textId="77777777" w:rsidR="00564DED" w:rsidRDefault="00564DED" w:rsidP="00564DED">
      <w:pPr>
        <w:spacing w:line="340" w:lineRule="exact"/>
        <w:ind w:left="240" w:hangingChars="100" w:hanging="240"/>
        <w:rPr>
          <w:sz w:val="24"/>
          <w:szCs w:val="24"/>
        </w:rPr>
      </w:pPr>
      <w:r>
        <w:rPr>
          <w:rFonts w:hint="eastAsia"/>
          <w:sz w:val="24"/>
          <w:szCs w:val="24"/>
        </w:rPr>
        <w:t xml:space="preserve">　　ゾーンチェアパーソンは地域性を考慮し、クラブ会長を務めクラブ理事会メンバーを２年以上経験した者から推薦する。</w:t>
      </w:r>
    </w:p>
    <w:p w14:paraId="4E57DE80" w14:textId="77777777" w:rsidR="00564DED" w:rsidRDefault="00564DED" w:rsidP="00564DED">
      <w:pPr>
        <w:spacing w:line="340" w:lineRule="exact"/>
        <w:ind w:left="240" w:hangingChars="100" w:hanging="240"/>
        <w:rPr>
          <w:sz w:val="24"/>
          <w:szCs w:val="24"/>
        </w:rPr>
      </w:pPr>
    </w:p>
    <w:p w14:paraId="1BFFBCBA" w14:textId="77777777" w:rsidR="00564DED" w:rsidRDefault="00564DED" w:rsidP="00564DED">
      <w:pPr>
        <w:spacing w:line="340" w:lineRule="exact"/>
        <w:ind w:left="240" w:hangingChars="100" w:hanging="240"/>
        <w:rPr>
          <w:sz w:val="24"/>
          <w:szCs w:val="24"/>
        </w:rPr>
      </w:pPr>
      <w:r>
        <w:rPr>
          <w:rFonts w:hint="eastAsia"/>
          <w:sz w:val="24"/>
          <w:szCs w:val="24"/>
        </w:rPr>
        <w:t>第９条　（役員・委員）</w:t>
      </w:r>
    </w:p>
    <w:p w14:paraId="3CF7F872" w14:textId="77777777" w:rsidR="00564DED" w:rsidRDefault="00564DED" w:rsidP="00564DED">
      <w:pPr>
        <w:spacing w:line="340" w:lineRule="exact"/>
        <w:ind w:left="240" w:hangingChars="100" w:hanging="240"/>
        <w:rPr>
          <w:sz w:val="24"/>
          <w:szCs w:val="24"/>
        </w:rPr>
      </w:pPr>
      <w:r>
        <w:rPr>
          <w:rFonts w:hint="eastAsia"/>
          <w:sz w:val="24"/>
          <w:szCs w:val="24"/>
        </w:rPr>
        <w:t xml:space="preserve">　　次期リジョンチェアパーソン、リジョン委員、ゾーン委員、委員会委員の存廃は次期地区ガバナー予定者が現地区ガバナーとの協議のうえ決定する。</w:t>
      </w:r>
    </w:p>
    <w:p w14:paraId="10031531" w14:textId="77777777" w:rsidR="00564DED" w:rsidRDefault="00564DED" w:rsidP="00564DED">
      <w:pPr>
        <w:spacing w:line="340" w:lineRule="exact"/>
        <w:ind w:left="240" w:hangingChars="100" w:hanging="240"/>
        <w:rPr>
          <w:sz w:val="24"/>
          <w:szCs w:val="24"/>
        </w:rPr>
      </w:pPr>
    </w:p>
    <w:p w14:paraId="6150C23B" w14:textId="77777777" w:rsidR="00564DED" w:rsidRDefault="00564DED" w:rsidP="00564DED">
      <w:pPr>
        <w:spacing w:line="340" w:lineRule="exact"/>
        <w:ind w:left="240" w:hangingChars="100" w:hanging="240"/>
        <w:rPr>
          <w:sz w:val="24"/>
          <w:szCs w:val="24"/>
        </w:rPr>
      </w:pPr>
      <w:r>
        <w:rPr>
          <w:rFonts w:hint="eastAsia"/>
          <w:sz w:val="24"/>
          <w:szCs w:val="24"/>
        </w:rPr>
        <w:t>第１０条　　（費用の負担）</w:t>
      </w:r>
    </w:p>
    <w:p w14:paraId="72382B92" w14:textId="77777777" w:rsidR="00564DED" w:rsidRDefault="00564DED" w:rsidP="00564DED">
      <w:pPr>
        <w:spacing w:line="340" w:lineRule="exact"/>
        <w:ind w:left="240" w:hangingChars="100" w:hanging="240"/>
        <w:rPr>
          <w:sz w:val="24"/>
          <w:szCs w:val="24"/>
        </w:rPr>
      </w:pPr>
      <w:r>
        <w:rPr>
          <w:rFonts w:hint="eastAsia"/>
          <w:sz w:val="24"/>
          <w:szCs w:val="24"/>
        </w:rPr>
        <w:t xml:space="preserve">　　リジョン・コーカスにかかる会議費は、キャビネットが負担する。</w:t>
      </w:r>
    </w:p>
    <w:p w14:paraId="6FEC6D95" w14:textId="77777777" w:rsidR="00564DED" w:rsidRDefault="00564DED" w:rsidP="00564DED">
      <w:pPr>
        <w:spacing w:line="340" w:lineRule="exact"/>
        <w:ind w:left="240" w:hangingChars="100" w:hanging="240"/>
        <w:rPr>
          <w:sz w:val="24"/>
          <w:szCs w:val="24"/>
        </w:rPr>
      </w:pPr>
    </w:p>
    <w:p w14:paraId="5C34DC8C" w14:textId="77777777" w:rsidR="00564DED" w:rsidRDefault="00564DED" w:rsidP="00564DED">
      <w:pPr>
        <w:spacing w:line="340" w:lineRule="exact"/>
        <w:ind w:left="240" w:hangingChars="100" w:hanging="240"/>
        <w:rPr>
          <w:sz w:val="24"/>
          <w:szCs w:val="24"/>
        </w:rPr>
      </w:pPr>
      <w:r>
        <w:rPr>
          <w:rFonts w:hint="eastAsia"/>
          <w:sz w:val="24"/>
          <w:szCs w:val="24"/>
        </w:rPr>
        <w:t>第１１条　　（改　正）</w:t>
      </w:r>
    </w:p>
    <w:p w14:paraId="72FDC498" w14:textId="77777777" w:rsidR="00564DED" w:rsidRDefault="00564DED" w:rsidP="00564DED">
      <w:pPr>
        <w:spacing w:line="340" w:lineRule="exact"/>
        <w:ind w:left="1680" w:hangingChars="700" w:hanging="1680"/>
        <w:rPr>
          <w:sz w:val="24"/>
          <w:szCs w:val="24"/>
        </w:rPr>
      </w:pPr>
      <w:r>
        <w:rPr>
          <w:rFonts w:hint="eastAsia"/>
          <w:sz w:val="24"/>
          <w:szCs w:val="24"/>
        </w:rPr>
        <w:t xml:space="preserve">　　１項　　　本付則の改正は、地区年次大会に出席した代議員の過半数の賛成を要する。</w:t>
      </w:r>
    </w:p>
    <w:p w14:paraId="0C6BDDFA" w14:textId="77777777" w:rsidR="00564DED" w:rsidRDefault="00564DED" w:rsidP="00564DED">
      <w:pPr>
        <w:spacing w:line="340" w:lineRule="exact"/>
        <w:ind w:left="1680" w:hangingChars="700" w:hanging="1680"/>
        <w:rPr>
          <w:sz w:val="24"/>
          <w:szCs w:val="24"/>
        </w:rPr>
      </w:pPr>
      <w:r>
        <w:rPr>
          <w:rFonts w:hint="eastAsia"/>
          <w:sz w:val="24"/>
          <w:szCs w:val="24"/>
        </w:rPr>
        <w:t xml:space="preserve">　　２項　　　前項の決議方法は起立による。</w:t>
      </w:r>
    </w:p>
    <w:p w14:paraId="212F82E2" w14:textId="77777777" w:rsidR="00564DED" w:rsidRDefault="00564DED" w:rsidP="00564DED">
      <w:pPr>
        <w:spacing w:line="340" w:lineRule="exact"/>
        <w:ind w:left="240" w:hangingChars="100" w:hanging="240"/>
        <w:rPr>
          <w:sz w:val="24"/>
          <w:szCs w:val="24"/>
        </w:rPr>
      </w:pPr>
    </w:p>
    <w:p w14:paraId="36BCE162" w14:textId="77777777" w:rsidR="00564DED" w:rsidRDefault="00564DED" w:rsidP="00564DED">
      <w:pPr>
        <w:spacing w:line="340" w:lineRule="exact"/>
        <w:ind w:left="240" w:hangingChars="100" w:hanging="240"/>
        <w:rPr>
          <w:sz w:val="24"/>
          <w:szCs w:val="24"/>
        </w:rPr>
      </w:pPr>
    </w:p>
    <w:p w14:paraId="071F38CF" w14:textId="77777777" w:rsidR="00564DED" w:rsidRDefault="00564DED" w:rsidP="00564DED">
      <w:pPr>
        <w:spacing w:line="340" w:lineRule="exact"/>
        <w:ind w:left="240" w:hangingChars="100" w:hanging="240"/>
        <w:rPr>
          <w:sz w:val="24"/>
          <w:szCs w:val="24"/>
        </w:rPr>
      </w:pPr>
    </w:p>
    <w:p w14:paraId="53D30642" w14:textId="77777777" w:rsidR="00564DED" w:rsidRDefault="00564DED" w:rsidP="00564DED">
      <w:pPr>
        <w:spacing w:line="340" w:lineRule="exact"/>
        <w:ind w:left="240" w:hangingChars="100" w:hanging="240"/>
        <w:rPr>
          <w:sz w:val="24"/>
          <w:szCs w:val="24"/>
        </w:rPr>
      </w:pPr>
    </w:p>
    <w:p w14:paraId="61A4007E" w14:textId="77777777" w:rsidR="00564DED" w:rsidRDefault="00564DED" w:rsidP="00564DED">
      <w:pPr>
        <w:spacing w:line="340" w:lineRule="exact"/>
        <w:ind w:left="240" w:hangingChars="100" w:hanging="240"/>
        <w:rPr>
          <w:sz w:val="24"/>
          <w:szCs w:val="24"/>
        </w:rPr>
      </w:pPr>
    </w:p>
    <w:p w14:paraId="6BB3DEE7" w14:textId="77777777" w:rsidR="00564DED" w:rsidRDefault="00564DED" w:rsidP="00564DED">
      <w:pPr>
        <w:spacing w:line="340" w:lineRule="exact"/>
        <w:ind w:left="240" w:hangingChars="100" w:hanging="240"/>
        <w:rPr>
          <w:sz w:val="24"/>
          <w:szCs w:val="24"/>
        </w:rPr>
      </w:pPr>
    </w:p>
    <w:p w14:paraId="6E7B2ACB" w14:textId="77777777" w:rsidR="00564DED" w:rsidRDefault="00564DED" w:rsidP="00564DED">
      <w:pPr>
        <w:spacing w:line="340" w:lineRule="exact"/>
        <w:ind w:left="240" w:hangingChars="100" w:hanging="240"/>
        <w:rPr>
          <w:sz w:val="24"/>
          <w:szCs w:val="24"/>
        </w:rPr>
      </w:pPr>
    </w:p>
    <w:p w14:paraId="062596B9" w14:textId="77777777" w:rsidR="00564DED" w:rsidRDefault="00564DED" w:rsidP="00564DED">
      <w:pPr>
        <w:spacing w:line="340" w:lineRule="exact"/>
        <w:ind w:left="240" w:hangingChars="100" w:hanging="240"/>
        <w:rPr>
          <w:sz w:val="24"/>
          <w:szCs w:val="24"/>
        </w:rPr>
      </w:pPr>
    </w:p>
    <w:p w14:paraId="6B13FD1D" w14:textId="77777777" w:rsidR="00564DED" w:rsidRDefault="00564DED" w:rsidP="00564DED">
      <w:pPr>
        <w:spacing w:line="340" w:lineRule="exact"/>
        <w:ind w:left="240" w:hangingChars="100" w:hanging="240"/>
        <w:rPr>
          <w:sz w:val="24"/>
          <w:szCs w:val="24"/>
        </w:rPr>
      </w:pPr>
    </w:p>
    <w:p w14:paraId="78E22D6E" w14:textId="77777777" w:rsidR="00564DED" w:rsidRDefault="00564DED" w:rsidP="00564DED">
      <w:pPr>
        <w:spacing w:line="340" w:lineRule="exact"/>
        <w:ind w:left="240" w:hangingChars="100" w:hanging="240"/>
        <w:rPr>
          <w:sz w:val="24"/>
          <w:szCs w:val="24"/>
        </w:rPr>
      </w:pPr>
    </w:p>
    <w:p w14:paraId="17F5C462" w14:textId="77777777" w:rsidR="00564DED" w:rsidRDefault="00564DED" w:rsidP="00564DED">
      <w:pPr>
        <w:spacing w:line="340" w:lineRule="exact"/>
        <w:ind w:left="240" w:hangingChars="100" w:hanging="240"/>
        <w:rPr>
          <w:sz w:val="24"/>
          <w:szCs w:val="24"/>
        </w:rPr>
      </w:pPr>
    </w:p>
    <w:p w14:paraId="4A7B9AF9" w14:textId="77777777" w:rsidR="00564DED" w:rsidRDefault="00564DED" w:rsidP="00564DED">
      <w:pPr>
        <w:spacing w:line="340" w:lineRule="exact"/>
        <w:ind w:left="240" w:hangingChars="100" w:hanging="240"/>
        <w:rPr>
          <w:sz w:val="24"/>
          <w:szCs w:val="24"/>
        </w:rPr>
      </w:pPr>
    </w:p>
    <w:p w14:paraId="02F52537" w14:textId="77777777" w:rsidR="00564DED" w:rsidRDefault="00564DED" w:rsidP="00564DED">
      <w:pPr>
        <w:spacing w:line="340" w:lineRule="exact"/>
        <w:ind w:left="240" w:hangingChars="100" w:hanging="240"/>
        <w:rPr>
          <w:sz w:val="24"/>
          <w:szCs w:val="24"/>
        </w:rPr>
      </w:pPr>
    </w:p>
    <w:p w14:paraId="11A171E5" w14:textId="77777777" w:rsidR="00564DED" w:rsidRDefault="00564DED" w:rsidP="00564DED">
      <w:pPr>
        <w:spacing w:line="340" w:lineRule="exact"/>
        <w:ind w:left="240" w:hangingChars="100" w:hanging="240"/>
        <w:rPr>
          <w:sz w:val="24"/>
          <w:szCs w:val="24"/>
        </w:rPr>
      </w:pPr>
    </w:p>
    <w:p w14:paraId="799B1989" w14:textId="77777777" w:rsidR="00564DED" w:rsidRDefault="00564DED" w:rsidP="00564DED">
      <w:pPr>
        <w:spacing w:line="340" w:lineRule="exact"/>
        <w:ind w:left="240" w:hangingChars="100" w:hanging="240"/>
        <w:rPr>
          <w:sz w:val="24"/>
          <w:szCs w:val="24"/>
        </w:rPr>
      </w:pPr>
    </w:p>
    <w:p w14:paraId="4E2F8837" w14:textId="77777777" w:rsidR="00564DED" w:rsidRDefault="00564DED" w:rsidP="00564DED">
      <w:pPr>
        <w:spacing w:line="340" w:lineRule="exact"/>
        <w:ind w:left="240" w:hangingChars="100" w:hanging="240"/>
        <w:rPr>
          <w:sz w:val="24"/>
          <w:szCs w:val="24"/>
        </w:rPr>
      </w:pPr>
    </w:p>
    <w:p w14:paraId="1089921B" w14:textId="77777777" w:rsidR="00564DED" w:rsidRDefault="00564DED" w:rsidP="00564DED">
      <w:pPr>
        <w:spacing w:line="340" w:lineRule="exact"/>
        <w:ind w:left="240" w:hangingChars="100" w:hanging="240"/>
        <w:rPr>
          <w:sz w:val="24"/>
          <w:szCs w:val="24"/>
        </w:rPr>
      </w:pPr>
    </w:p>
    <w:p w14:paraId="08B6CD69" w14:textId="77777777" w:rsidR="00564DED" w:rsidRDefault="00564DED" w:rsidP="00564DED">
      <w:pPr>
        <w:spacing w:line="340" w:lineRule="exact"/>
        <w:ind w:left="240" w:hangingChars="100" w:hanging="240"/>
        <w:rPr>
          <w:sz w:val="24"/>
          <w:szCs w:val="24"/>
        </w:rPr>
      </w:pPr>
    </w:p>
    <w:p w14:paraId="67F2E014" w14:textId="77777777" w:rsidR="00564DED" w:rsidRDefault="00564DED" w:rsidP="00564DED">
      <w:pPr>
        <w:spacing w:line="340" w:lineRule="exact"/>
        <w:ind w:left="240" w:hangingChars="100" w:hanging="240"/>
        <w:rPr>
          <w:sz w:val="24"/>
          <w:szCs w:val="24"/>
        </w:rPr>
      </w:pPr>
    </w:p>
    <w:p w14:paraId="6B8B3C2D" w14:textId="77777777" w:rsidR="00564DED" w:rsidRDefault="00564DED" w:rsidP="00564DED">
      <w:pPr>
        <w:spacing w:line="340" w:lineRule="exact"/>
        <w:ind w:left="240" w:hangingChars="100" w:hanging="240"/>
        <w:rPr>
          <w:sz w:val="24"/>
          <w:szCs w:val="24"/>
        </w:rPr>
      </w:pPr>
    </w:p>
    <w:p w14:paraId="57906D2D" w14:textId="77777777" w:rsidR="00564DED" w:rsidRDefault="00564DED" w:rsidP="00564DED">
      <w:pPr>
        <w:spacing w:line="340" w:lineRule="exact"/>
        <w:ind w:left="240" w:hangingChars="100" w:hanging="240"/>
        <w:rPr>
          <w:sz w:val="24"/>
          <w:szCs w:val="24"/>
        </w:rPr>
      </w:pPr>
    </w:p>
    <w:p w14:paraId="65D5474A" w14:textId="77777777" w:rsidR="000B0394" w:rsidRPr="00564DED" w:rsidRDefault="000B0394"/>
    <w:sectPr w:rsidR="000B0394" w:rsidRPr="00564DED">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4DED"/>
    <w:rsid w:val="000B0394"/>
    <w:rsid w:val="00564DED"/>
    <w:rsid w:val="009B446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8FA9916"/>
  <w15:chartTrackingRefBased/>
  <w15:docId w15:val="{DD814168-2742-4BB3-A5A1-CD6B1B23BE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64DE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156</Words>
  <Characters>890</Characters>
  <Application>Microsoft Office Word</Application>
  <DocSecurity>0</DocSecurity>
  <Lines>7</Lines>
  <Paragraphs>2</Paragraphs>
  <ScaleCrop>false</ScaleCrop>
  <Company/>
  <LinksUpToDate>false</LinksUpToDate>
  <CharactersWithSpaces>1044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satou</dc:creator>
  <cp:keywords/>
  <dc:description/>
  <cp:lastModifiedBy>佐藤 直美</cp:lastModifiedBy>
  <cp:revision>2</cp:revision>
  <dcterms:created xsi:type="dcterms:W3CDTF">2021-12-27T08:24:00Z</dcterms:created>
  <dcterms:modified xsi:type="dcterms:W3CDTF">2021-12-27T08:24:00Z</dcterms:modified>
</cp:coreProperties>
</file>